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AEE6" w14:textId="77777777" w:rsidR="00242A3C" w:rsidRPr="00266F15" w:rsidRDefault="00242A3C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BY"/>
        </w:rPr>
        <w:t>Трудовой кодекс Республики Беларусь</w:t>
      </w:r>
      <w:r w:rsidRPr="00266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BY"/>
        </w:rPr>
        <w:br/>
      </w:r>
    </w:p>
    <w:p w14:paraId="03CEC69B" w14:textId="6EC3D90D" w:rsidR="00242A3C" w:rsidRPr="00266F15" w:rsidRDefault="00242A3C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BY"/>
        </w:rPr>
        <w:t>Статья 215. Сокращение рабочего времени для работников, получающих среднее специальное и высшее образование в вечерней или заочной форме получения образования</w:t>
      </w:r>
    </w:p>
    <w:p w14:paraId="2EA5C8E7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Работники, получающие среднее специальное и высшее образование в вечерней или заочной форме получения образования, на период четырех учебных месяцев перед началом выполнения дипломного проекта (дипломной работы) и (или) сдачи государственных экзаменов имеют право на сокращенную рабочую неделю на один рабочий день или соответствующее ему количество рабочих часов (при сокращении рабочего дня в течение недели) для подготовки к занятиям с оплатой не менее 50 процентов средней заработной платы по основному месту работы.</w:t>
      </w:r>
    </w:p>
    <w:p w14:paraId="58BECC2A" w14:textId="54EEF899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платы, если иное не предусмотрено коллективным договором, соглашением, трудовым договором.</w:t>
      </w: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BY"/>
        </w:rPr>
        <w:br/>
      </w:r>
      <w:r w:rsidRPr="00266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BY"/>
        </w:rPr>
        <w:br/>
        <w:t>Статья 216. Отпуска в связи с получением образования работникам, получающим среднее специальное, высшее и послевузовское образование в вечерней или заочной форме получения образования</w:t>
      </w:r>
    </w:p>
    <w:p w14:paraId="2AAB5554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Работникам, успешно осваивающим содержание образовательных программ при получении среднего специального образования в вечерней форме получения образования, на период экзаменационной сессии в учебном году предоставляется отпуск:</w:t>
      </w:r>
    </w:p>
    <w:p w14:paraId="09F54AD7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1) на первом и втором курсах – до 10 календарных дней;</w:t>
      </w:r>
    </w:p>
    <w:p w14:paraId="2244CCFC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2) на третьем и последующих курсах – до 20 календарных дней.</w:t>
      </w:r>
    </w:p>
    <w:p w14:paraId="44789FD6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Работникам, успешно осваивающим содержание образовательных программ при получении высшего образования в вечерней форме получения образования, на период установочной или лабораторно-экзаменационной сессии в учебном году предоставляется отпуск:</w:t>
      </w:r>
    </w:p>
    <w:p w14:paraId="6298A8BC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1) на первом и втором курсах – до 20 календарных дней;</w:t>
      </w:r>
    </w:p>
    <w:p w14:paraId="158E25E4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2) на третьем и последующих курсах – до 30 календарных дней.</w:t>
      </w:r>
    </w:p>
    <w:p w14:paraId="09505D65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Работникам,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образования, на период установочной или лабораторно-экзаменационной сессии в учебном году предоставляется отпуск:</w:t>
      </w:r>
    </w:p>
    <w:p w14:paraId="6B1B9CB1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1) на первом и втором курсах – до 20 календарных дней;</w:t>
      </w:r>
    </w:p>
    <w:p w14:paraId="1D572A90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2) на третьем и последующих курсах – до 30 календарных дней.</w:t>
      </w:r>
    </w:p>
    <w:p w14:paraId="34089E52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Работникам при получении среднего специального и высшего образования в вечерней или заочной форме получения образования предоставляется отпуск:</w:t>
      </w:r>
    </w:p>
    <w:p w14:paraId="49AE789E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1) на период сдачи государственных экзаменов – 20 календарных дней;</w:t>
      </w:r>
    </w:p>
    <w:p w14:paraId="45563484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lastRenderedPageBreak/>
        <w:t>2) на период подготовки и защиты дипломного проекта (работы) – 90 календарных дней.</w:t>
      </w:r>
    </w:p>
    <w:p w14:paraId="1729941B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Работникам при получении послевузовского образования в заочной форме получения образования, успешно выполняющим индивидуальные планы, ежегодно предоставляется отпуск для сдачи кандидатских экзаменов продолжительностью 15 календарных дней.</w:t>
      </w:r>
    </w:p>
    <w:p w14:paraId="59CE24C5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За время отпусков, предоставляемых в связи с получением среднего специального и высшего образования в вечерней или заочной форме получения образования, за работником сохраняется средняя заработная плата.</w:t>
      </w: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BY"/>
        </w:rPr>
        <w:br/>
      </w:r>
    </w:p>
    <w:p w14:paraId="46A43C20" w14:textId="19C48C0B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BY"/>
        </w:rPr>
      </w:pPr>
      <w:r w:rsidRPr="00266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BY"/>
        </w:rPr>
        <w:br/>
        <w:t>Статья 219. Отпуска для сдачи вступительных испытаний при приеме в учреждения образования, организации, реализующие образовательные программы послевузовского образования, для получения послевузовского образования</w:t>
      </w:r>
    </w:p>
    <w:p w14:paraId="25A367BA" w14:textId="08F4B886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Работникам, допущенным к вступительным испытаниям при приеме в учреждения образования, организации, реализующие образовательные программы послевузовского образования, для получения послевузовского образования, могут предоставляться отпуска без сохранения заработной платы продолжительностью до 12 календарных дней.</w:t>
      </w: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BY"/>
        </w:rPr>
        <w:br/>
      </w:r>
    </w:p>
    <w:p w14:paraId="7B0D2C4A" w14:textId="2BDE0102" w:rsidR="00242A3C" w:rsidRPr="00266F15" w:rsidRDefault="00242A3C" w:rsidP="00266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Статья</w:t>
      </w:r>
      <w:r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220. Оплата проезда к месту нахождения учреждений, обеспечивающих получение среднего специального и высшего образования, работникам, обучающимся в заочной форме получения образования</w:t>
      </w:r>
    </w:p>
    <w:p w14:paraId="436911A9" w14:textId="77777777" w:rsidR="00242A3C" w:rsidRPr="00266F15" w:rsidRDefault="00242A3C" w:rsidP="00266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Наниматель может оплачивать работникам, обучающимся в учреждениях, обеспечивающих получение среднего специального и высшего образования, в заочной форме получения образования, проезд к месту нахождения указанных учреждений образования и обратно на установочные или лабораторно-экзаменационные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порядку, установленному законодательством о служебных командировках.</w:t>
      </w:r>
    </w:p>
    <w:p w14:paraId="30D7671F" w14:textId="77777777" w:rsidR="00242A3C" w:rsidRPr="00266F15" w:rsidRDefault="00242A3C" w:rsidP="00266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 порядке и размере, предусмотренных частью первой настоящей статьи, может производиться оплата проезда для сдачи государственных экзаменов или подготовки и защиты дипломного проекта (работы).</w:t>
      </w:r>
    </w:p>
    <w:p w14:paraId="6F9AC1A5" w14:textId="0EA60BA8" w:rsidR="00242A3C" w:rsidRPr="00266F15" w:rsidRDefault="00242A3C" w:rsidP="0026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Статья</w:t>
      </w:r>
      <w:r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220-1. Профессиональная подготовка, повышение квалификации, стажировка и переподготовка работников</w:t>
      </w:r>
    </w:p>
    <w:p w14:paraId="1F03D127" w14:textId="77777777" w:rsidR="00242A3C" w:rsidRPr="00266F15" w:rsidRDefault="00242A3C" w:rsidP="00266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Наниматель обеспечивает профессиональную подготовку, повышение квалификации, стажировку и переподготовку работников в случаях и порядке, предусмотренных законодательством, коллективным договором, </w:t>
      </w:r>
      <w:r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lastRenderedPageBreak/>
        <w:t>соглашением, трудовым договором. В иных случаях необходимость профессиональной подготовки, повышения квалификации, стажировки и переподготовки работников определяется нанимателем.</w:t>
      </w:r>
    </w:p>
    <w:p w14:paraId="707B8288" w14:textId="77777777" w:rsidR="00242A3C" w:rsidRPr="00266F15" w:rsidRDefault="00242A3C" w:rsidP="00266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Профессиональная подготовка, повышение квалификации, стажировка и переподготовка работников осуществляются в соответствующих учреждениях образования либо в организациях в порядке, установленном Правительством Республики Беларусь или уполномоченным им органом.</w:t>
      </w:r>
    </w:p>
    <w:p w14:paraId="4D4B928B" w14:textId="77777777" w:rsidR="00242A3C" w:rsidRPr="00266F15" w:rsidRDefault="00242A3C" w:rsidP="00266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Работникам, проходящим профессиональную подготовку, повышение квалификации, стажировку и переподготовку, наниматель обязан создать необходимые условия для совмещения работы с обучением, предоставлять гарантии, установленные настоящим Кодексом, коллективным договором, соглашением, трудовым договором.</w:t>
      </w:r>
    </w:p>
    <w:p w14:paraId="6741B124" w14:textId="77777777" w:rsidR="00242A3C" w:rsidRPr="00266F15" w:rsidRDefault="00242A3C" w:rsidP="00266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При направлении нанимателем работника на профессиональную подготовку, повышение квалификации, стажировку и переподготовку работнику предоставляются гарантии, установленные Правительством Республики Беларусь или уполномоченным им органом.</w:t>
      </w:r>
    </w:p>
    <w:p w14:paraId="5E359954" w14:textId="77777777" w:rsidR="00242A3C" w:rsidRPr="00266F15" w:rsidRDefault="00242A3C" w:rsidP="00266F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266F15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Необходимость профессиональной подготовки либо переподготовки работников для собственных нужд определяет наниматель.</w:t>
      </w:r>
    </w:p>
    <w:p w14:paraId="15AE7342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6EA16B83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28F5DC88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351890CB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26D542A2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268655DF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2F903667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41BE9B7A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0EBED801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7823F95C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189288D2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7DC9CCCE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71649219" w14:textId="77777777" w:rsid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</w:p>
    <w:p w14:paraId="1ADED7B5" w14:textId="41C3035B" w:rsidR="00266F15" w:rsidRPr="00266F15" w:rsidRDefault="00266F15" w:rsidP="00266F15">
      <w:pPr>
        <w:spacing w:before="300" w:after="300" w:line="240" w:lineRule="auto"/>
        <w:ind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BY" w:eastAsia="ru-BY"/>
        </w:rPr>
      </w:pPr>
      <w:r w:rsidRPr="00266F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BY" w:eastAsia="ru-BY"/>
        </w:rPr>
        <w:t>Статья 96. Гарантии и компенсации в связи с переездом на работу в другую местность</w:t>
      </w:r>
    </w:p>
    <w:p w14:paraId="7205F98B" w14:textId="77777777" w:rsidR="00266F15" w:rsidRPr="00266F15" w:rsidRDefault="00266F15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Работникам, переезжающим на работу в другую местность в связи с переводом, приемом в соответствии с предварительной договоренностью, выпускникам, которым место работы предоставлено путем распределения, выпускникам, направленным на работу, переезжающим в другую местность, возмещаются:</w:t>
      </w:r>
    </w:p>
    <w:p w14:paraId="6A432B93" w14:textId="77777777" w:rsidR="00266F15" w:rsidRPr="00266F15" w:rsidRDefault="00266F15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1) стоимость проезда работника, выпускника и членов их семей (муж, жена, дети и родители обоих супругов, находящиеся на их иждивении и проживающие вместе с ними) на тех же условиях, что и при направлении работника в служебную командировку;</w:t>
      </w:r>
    </w:p>
    <w:p w14:paraId="2DEB9DC4" w14:textId="77777777" w:rsidR="00266F15" w:rsidRPr="00266F15" w:rsidRDefault="00266F15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2) расходы по провозу имущества железнодорожным, водным и автомобильным транспортом (общего пользования) в количестве до 500 килограммов на самого работника, выпускника и до 150 килограммов на каждого переезжающего члена семьи (по соглашению сторон могут быть оплачены расх</w:t>
      </w:r>
      <w:bookmarkStart w:id="0" w:name="_GoBack"/>
      <w:bookmarkEnd w:id="0"/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оды по провозу большего количества имущества);</w:t>
      </w:r>
    </w:p>
    <w:p w14:paraId="4310293E" w14:textId="77777777" w:rsidR="00266F15" w:rsidRPr="00266F15" w:rsidRDefault="00266F15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3) суточные за каждый день нахождения в пути в соответствии с законодательством о служебных командировках;</w:t>
      </w:r>
    </w:p>
    <w:p w14:paraId="5E0AFC79" w14:textId="77777777" w:rsidR="00266F15" w:rsidRPr="00266F15" w:rsidRDefault="00266F15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4) единовременное пособие на самого работника, выпускника в размере его месячной тарифной ставки (оклада) по новому месту работы и на каждого переезжающего члена семьи в размере одной четвертой пособия на самого работника, выпускника.</w:t>
      </w:r>
    </w:p>
    <w:p w14:paraId="66849CB3" w14:textId="77777777" w:rsidR="00266F15" w:rsidRPr="00266F15" w:rsidRDefault="00266F15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Стоимость проезда членов семьи и провоза их имущества, а также единовременное пособие на них выплачиваются в том случае, если они переезжают на новое место жительства работника до истечения одного года со дня фактического предоставления им жилого помещения.</w:t>
      </w:r>
    </w:p>
    <w:p w14:paraId="087C6AB4" w14:textId="77777777" w:rsidR="00266F15" w:rsidRPr="00266F15" w:rsidRDefault="00266F15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Если работник переводится на работу на срок не более одного года и семья с ним не переезжает, по соглашению сторон ему могут компенсироваться расходы, связанные с проживанием на новом месте, при этом размер возмещенных расходов не должен превышать половины размера суточных.</w:t>
      </w:r>
    </w:p>
    <w:p w14:paraId="28162F8B" w14:textId="762AAB27" w:rsidR="00266F15" w:rsidRPr="00266F15" w:rsidRDefault="00266F15" w:rsidP="00266F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</w:pP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lang w:val="ru-BY" w:eastAsia="ru-BY"/>
        </w:rPr>
        <w:t>Конкретные размеры компенсаций, указанных в части третьей настоящей статьи, не могут быть ниже размеров, установленных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  <w:r w:rsidRPr="00266F1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BY" w:eastAsia="ru-BY"/>
        </w:rPr>
        <w:br/>
      </w:r>
    </w:p>
    <w:p w14:paraId="01442DAB" w14:textId="77777777" w:rsidR="00242A3C" w:rsidRPr="00266F15" w:rsidRDefault="00242A3C" w:rsidP="00266F1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42A3C" w:rsidRPr="0026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54"/>
    <w:rsid w:val="00242A3C"/>
    <w:rsid w:val="00266F15"/>
    <w:rsid w:val="009B4EB3"/>
    <w:rsid w:val="00C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463E"/>
  <w15:chartTrackingRefBased/>
  <w15:docId w15:val="{29D47FDF-D2E1-4B5B-A02C-3D23A6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2019-11-27T13:49:00Z</cp:lastPrinted>
  <dcterms:created xsi:type="dcterms:W3CDTF">2019-11-27T13:34:00Z</dcterms:created>
  <dcterms:modified xsi:type="dcterms:W3CDTF">2019-11-27T13:51:00Z</dcterms:modified>
</cp:coreProperties>
</file>